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236" w:rsidRPr="00E17B07" w:rsidRDefault="00984236" w:rsidP="00984236">
      <w:pPr>
        <w:spacing w:before="2400" w:after="0" w:line="360" w:lineRule="auto"/>
        <w:jc w:val="center"/>
        <w:rPr>
          <w:rFonts w:ascii="Times New Roman" w:eastAsia="Times New Roman" w:hAnsi="Times New Roman" w:cs="Times New Roman"/>
          <w:b/>
          <w:sz w:val="32"/>
          <w:szCs w:val="32"/>
        </w:rPr>
      </w:pPr>
      <w:r w:rsidRPr="00E17B07">
        <w:rPr>
          <w:rFonts w:ascii="Times New Roman" w:eastAsia="Times New Roman" w:hAnsi="Times New Roman" w:cs="Times New Roman"/>
          <w:b/>
          <w:sz w:val="32"/>
          <w:szCs w:val="32"/>
        </w:rPr>
        <w:t>ОТЧЁТ</w:t>
      </w:r>
    </w:p>
    <w:p w:rsidR="00984236" w:rsidRPr="00B22BFC" w:rsidRDefault="00984236" w:rsidP="00984236">
      <w:pPr>
        <w:pStyle w:val="a3"/>
        <w:rPr>
          <w:rFonts w:ascii="Calibri" w:hAnsi="Calibri"/>
        </w:rPr>
      </w:pPr>
      <w:r>
        <w:rPr>
          <w:sz w:val="28"/>
          <w:szCs w:val="28"/>
        </w:rPr>
        <w:t>по лабораторной работе №</w:t>
      </w:r>
      <w:r w:rsidRPr="0066765C">
        <w:rPr>
          <w:sz w:val="28"/>
          <w:szCs w:val="28"/>
        </w:rPr>
        <w:t>3</w:t>
      </w:r>
      <w:r w:rsidRPr="00E17B07">
        <w:rPr>
          <w:sz w:val="28"/>
          <w:szCs w:val="28"/>
        </w:rPr>
        <w:t xml:space="preserve"> </w:t>
      </w:r>
    </w:p>
    <w:p w:rsidR="00984236" w:rsidRDefault="00984236" w:rsidP="00984236"/>
    <w:p w:rsidR="00984236" w:rsidRDefault="00984236" w:rsidP="00984236"/>
    <w:p w:rsidR="00984236" w:rsidRDefault="00984236" w:rsidP="00984236"/>
    <w:p w:rsidR="00984236" w:rsidRDefault="00984236" w:rsidP="00984236"/>
    <w:p w:rsidR="0066765C" w:rsidRPr="0066765C" w:rsidRDefault="0066765C" w:rsidP="0066765C">
      <w:pPr>
        <w:jc w:val="right"/>
        <w:rPr>
          <w:b/>
        </w:rPr>
      </w:pPr>
      <w:r>
        <w:rPr>
          <w:b/>
        </w:rPr>
        <w:t>Выполнили</w:t>
      </w:r>
      <w:r w:rsidRPr="0066765C">
        <w:rPr>
          <w:b/>
        </w:rPr>
        <w:t>: Федоров Г.С.</w:t>
      </w:r>
    </w:p>
    <w:p w:rsidR="0066765C" w:rsidRPr="0066765C" w:rsidRDefault="0066765C" w:rsidP="0066765C">
      <w:pPr>
        <w:jc w:val="right"/>
        <w:rPr>
          <w:b/>
        </w:rPr>
      </w:pPr>
      <w:r w:rsidRPr="0066765C">
        <w:rPr>
          <w:b/>
        </w:rPr>
        <w:t>Галаган А.О.</w:t>
      </w:r>
    </w:p>
    <w:p w:rsidR="0066765C" w:rsidRPr="0066765C" w:rsidRDefault="0066765C" w:rsidP="0066765C">
      <w:pPr>
        <w:jc w:val="right"/>
        <w:rPr>
          <w:b/>
        </w:rPr>
      </w:pPr>
      <w:r w:rsidRPr="0066765C">
        <w:rPr>
          <w:b/>
        </w:rPr>
        <w:t>группы ИКТО-11</w:t>
      </w:r>
    </w:p>
    <w:p w:rsidR="00984236" w:rsidRDefault="00984236" w:rsidP="00984236"/>
    <w:p w:rsidR="0059159D" w:rsidRPr="0066765C" w:rsidRDefault="0059159D"/>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984236" w:rsidRPr="0066765C" w:rsidRDefault="00984236"/>
    <w:p w:rsidR="0066765C" w:rsidRDefault="0066765C" w:rsidP="001123F2">
      <w:pPr>
        <w:pStyle w:val="ConsPlusNormal"/>
        <w:ind w:firstLine="540"/>
        <w:jc w:val="both"/>
        <w:rPr>
          <w:rFonts w:asciiTheme="minorHAnsi" w:hAnsiTheme="minorHAnsi" w:cstheme="minorHAnsi"/>
          <w:b/>
          <w:color w:val="FF0000"/>
          <w:sz w:val="24"/>
          <w:szCs w:val="24"/>
          <w:lang w:val="en-US"/>
        </w:rPr>
      </w:pPr>
    </w:p>
    <w:p w:rsidR="0066765C" w:rsidRDefault="0066765C" w:rsidP="001123F2">
      <w:pPr>
        <w:pStyle w:val="ConsPlusNormal"/>
        <w:ind w:firstLine="540"/>
        <w:jc w:val="both"/>
        <w:rPr>
          <w:rFonts w:asciiTheme="minorHAnsi" w:hAnsiTheme="minorHAnsi" w:cstheme="minorHAnsi"/>
          <w:b/>
          <w:color w:val="FF0000"/>
          <w:sz w:val="24"/>
          <w:szCs w:val="24"/>
          <w:lang w:val="en-US"/>
        </w:rPr>
      </w:pPr>
    </w:p>
    <w:p w:rsidR="001123F2" w:rsidRPr="0066765C" w:rsidRDefault="001123F2" w:rsidP="001123F2">
      <w:pPr>
        <w:pStyle w:val="ConsPlusNormal"/>
        <w:ind w:firstLine="540"/>
        <w:jc w:val="both"/>
        <w:rPr>
          <w:rFonts w:asciiTheme="minorHAnsi" w:hAnsiTheme="minorHAnsi" w:cstheme="minorHAnsi"/>
          <w:b/>
          <w:color w:val="FF0000"/>
          <w:sz w:val="68"/>
          <w:szCs w:val="68"/>
        </w:rPr>
      </w:pPr>
      <w:r w:rsidRPr="0066765C">
        <w:rPr>
          <w:rFonts w:asciiTheme="minorHAnsi" w:hAnsiTheme="minorHAnsi" w:cstheme="minorHAnsi"/>
          <w:b/>
          <w:color w:val="996600"/>
          <w:sz w:val="68"/>
          <w:szCs w:val="68"/>
        </w:rPr>
        <w:lastRenderedPageBreak/>
        <w:t>Электронная подпись.</w:t>
      </w:r>
    </w:p>
    <w:p w:rsidR="001123F2" w:rsidRPr="001123F2" w:rsidRDefault="001123F2" w:rsidP="001123F2">
      <w:pPr>
        <w:pStyle w:val="ConsPlusNormal"/>
        <w:ind w:firstLine="540"/>
        <w:jc w:val="both"/>
        <w:rPr>
          <w:rFonts w:asciiTheme="minorHAnsi" w:hAnsiTheme="minorHAnsi" w:cstheme="minorHAnsi"/>
          <w:b/>
          <w:i/>
          <w:sz w:val="32"/>
          <w:szCs w:val="24"/>
        </w:rPr>
      </w:pPr>
      <w:r w:rsidRPr="001123F2">
        <w:rPr>
          <w:rFonts w:asciiTheme="minorHAnsi" w:hAnsiTheme="minorHAnsi" w:cstheme="minorHAnsi"/>
          <w:b/>
          <w:i/>
          <w:sz w:val="32"/>
          <w:szCs w:val="24"/>
        </w:rPr>
        <w:t>1.  Статья 2. Основные понятия: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ключ электронной подписи - уникальная последовательность символов, предназначенная для создания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средства удостоверяющего центра - программные и (или) аппаратные средства, используемые для реализации функций удостоверяющего центра;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b/>
          <w:sz w:val="24"/>
          <w:szCs w:val="24"/>
        </w:rPr>
        <w:t>2.</w:t>
      </w:r>
      <w:r w:rsidRPr="001123F2">
        <w:rPr>
          <w:rFonts w:asciiTheme="minorHAnsi" w:hAnsiTheme="minorHAnsi" w:cstheme="minorHAnsi"/>
          <w:sz w:val="24"/>
          <w:szCs w:val="24"/>
        </w:rPr>
        <w:t xml:space="preserve"> </w:t>
      </w:r>
      <w:r w:rsidRPr="001123F2">
        <w:rPr>
          <w:rFonts w:asciiTheme="minorHAnsi" w:hAnsiTheme="minorHAnsi" w:cstheme="minorHAnsi"/>
          <w:sz w:val="24"/>
          <w:szCs w:val="24"/>
          <w:shd w:val="clear" w:color="auto" w:fill="FFFFFF"/>
        </w:rPr>
        <w:t xml:space="preserve">Федеральный закон «Об информации, информационных технологиях и о защите </w:t>
      </w:r>
      <w:r w:rsidRPr="001123F2">
        <w:rPr>
          <w:rFonts w:asciiTheme="minorHAnsi" w:hAnsiTheme="minorHAnsi" w:cstheme="minorHAnsi"/>
          <w:sz w:val="24"/>
          <w:szCs w:val="24"/>
          <w:shd w:val="clear" w:color="auto" w:fill="FFFFFF"/>
        </w:rPr>
        <w:lastRenderedPageBreak/>
        <w:t>информации» от 27.07.2006 г. №149-ФЗ. </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«Об электронной подписи» от 06.04.2011 г. №63-ФЗ</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 персональных данных» от 27.07.2006 г. № 152-ФЗ.</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Приказ ФСБ РФ «Об утверждении требований к форме квалифицированного сертификата ключа проверки электронной подписи» от 27.12.2011 г. № 795</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Приказ Министерства финансов РФ от 25.04.2011 № 50н</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«Об утверждении Порядка выставления и получения счетов-фактур в электронном виде по телекоммуникационным каналам связи с применением электронной цифровой подписи»</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shd w:val="clear" w:color="auto" w:fill="FFFFFF"/>
        </w:rPr>
      </w:pPr>
      <w:r w:rsidRPr="001123F2">
        <w:rPr>
          <w:rFonts w:asciiTheme="minorHAnsi" w:hAnsiTheme="minorHAnsi" w:cstheme="minorHAnsi"/>
          <w:sz w:val="24"/>
          <w:szCs w:val="24"/>
          <w:shd w:val="clear" w:color="auto" w:fill="FFFFFF"/>
        </w:rPr>
        <w:t>Гражданский кодекс РФ (ГК РФ).</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Кодекс РФ об административных правонарушениях РФ в  п. 2 ст. 26.7</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Арбитражный процессуальный кодекс РФ (в ст. 75),</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iCs/>
          <w:sz w:val="24"/>
          <w:szCs w:val="24"/>
          <w:bdr w:val="none" w:sz="0" w:space="0" w:color="auto" w:frame="1"/>
          <w:shd w:val="clear" w:color="auto" w:fill="FFFFFF"/>
        </w:rPr>
        <w:t>Уголовно-процессуальный кодекс РФ</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(в ст. 74),</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iCs/>
          <w:sz w:val="24"/>
          <w:szCs w:val="24"/>
          <w:bdr w:val="none" w:sz="0" w:space="0" w:color="auto" w:frame="1"/>
          <w:shd w:val="clear" w:color="auto" w:fill="FFFFFF"/>
        </w:rPr>
        <w:t>Гражданский процессуальный кодекс РФ</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(в ст. 71)</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 xml:space="preserve">Отраслевые кодексы также содержат положения, касающиеся работы с электронными документами в соответствующих сферах деятельности. В частности, Налоговый кодекс РФ в ст. 80 содержит разрешение представлять налоговую отчетность в электронном виде. Таможенный кодекс РФ в п. 8 ст.63 также закрепляет, что документы, необходимые для таможенного оформления могут быть представлены в электронной форме. </w:t>
      </w:r>
      <w:proofErr w:type="gramStart"/>
      <w:r w:rsidRPr="001123F2">
        <w:rPr>
          <w:rFonts w:asciiTheme="minorHAnsi" w:hAnsiTheme="minorHAnsi" w:cstheme="minorHAnsi"/>
          <w:sz w:val="24"/>
          <w:szCs w:val="24"/>
          <w:shd w:val="clear" w:color="auto" w:fill="FFFFFF"/>
        </w:rPr>
        <w:t>Трудовой кодекс РФ в главе 49.1 предусмотрено взаимодействие дистанционного работника или лица, поступающего на дистанционную работу, и работодателя путем обмена электронными документами, используются усиленные квалифицированные электронные подписи дистанционного работника (данные изменения в ТК РФ были внесены введением в силу ФЗ № 60 от 05.04.2013 г. «О внесении изменений в отдельные законодательные акты Российской Федерации»).</w:t>
      </w:r>
      <w:proofErr w:type="gramEnd"/>
    </w:p>
    <w:p w:rsidR="001123F2" w:rsidRPr="001123F2" w:rsidRDefault="001123F2" w:rsidP="001123F2">
      <w:pPr>
        <w:pStyle w:val="ConsPlusNormal"/>
        <w:ind w:firstLine="540"/>
        <w:jc w:val="both"/>
        <w:rPr>
          <w:rFonts w:asciiTheme="minorHAnsi" w:hAnsiTheme="minorHAnsi" w:cstheme="minorHAnsi"/>
          <w:iCs/>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 бухгалтерском учете»</w:t>
      </w:r>
      <w:r w:rsidRPr="001123F2">
        <w:rPr>
          <w:rStyle w:val="apple-converted-space"/>
          <w:rFonts w:asciiTheme="minorHAnsi" w:hAnsiTheme="minorHAnsi" w:cstheme="minorHAnsi"/>
          <w:iCs/>
          <w:sz w:val="24"/>
          <w:szCs w:val="24"/>
          <w:bdr w:val="none" w:sz="0" w:space="0" w:color="auto" w:frame="1"/>
          <w:shd w:val="clear" w:color="auto" w:fill="FFFFFF"/>
        </w:rPr>
        <w:t> </w:t>
      </w:r>
      <w:r w:rsidRPr="001123F2">
        <w:rPr>
          <w:rFonts w:asciiTheme="minorHAnsi" w:hAnsiTheme="minorHAnsi" w:cstheme="minorHAnsi"/>
          <w:iCs/>
          <w:sz w:val="24"/>
          <w:szCs w:val="24"/>
          <w:bdr w:val="none" w:sz="0" w:space="0" w:color="auto" w:frame="1"/>
          <w:shd w:val="clear" w:color="auto" w:fill="FFFFFF"/>
        </w:rPr>
        <w:t>от 06.12.2011 № 402-ФЗ.</w:t>
      </w:r>
    </w:p>
    <w:p w:rsidR="001123F2" w:rsidRPr="001123F2" w:rsidRDefault="001123F2" w:rsidP="001123F2">
      <w:pPr>
        <w:pStyle w:val="ConsPlusNormal"/>
        <w:ind w:firstLine="540"/>
        <w:jc w:val="both"/>
        <w:rPr>
          <w:rFonts w:asciiTheme="minorHAnsi" w:hAnsiTheme="minorHAnsi" w:cstheme="minorHAnsi"/>
          <w:iCs/>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«Об архивном деле в РФ»</w:t>
      </w:r>
      <w:r w:rsidRPr="001123F2">
        <w:rPr>
          <w:rStyle w:val="apple-converted-space"/>
          <w:rFonts w:asciiTheme="minorHAnsi" w:hAnsiTheme="minorHAnsi" w:cstheme="minorHAnsi"/>
          <w:iCs/>
          <w:sz w:val="24"/>
          <w:szCs w:val="24"/>
          <w:bdr w:val="none" w:sz="0" w:space="0" w:color="auto" w:frame="1"/>
          <w:shd w:val="clear" w:color="auto" w:fill="FFFFFF"/>
        </w:rPr>
        <w:t> </w:t>
      </w:r>
      <w:r w:rsidRPr="001123F2">
        <w:rPr>
          <w:rFonts w:asciiTheme="minorHAnsi" w:hAnsiTheme="minorHAnsi" w:cstheme="minorHAnsi"/>
          <w:iCs/>
          <w:sz w:val="24"/>
          <w:szCs w:val="24"/>
          <w:bdr w:val="none" w:sz="0" w:space="0" w:color="auto" w:frame="1"/>
          <w:shd w:val="clear" w:color="auto" w:fill="FFFFFF"/>
        </w:rPr>
        <w:t>от 22.10.2004 № 125-ФЗ.</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Федерального закона «О государственной тайне» от 21.07.1993 г. № 5485-1 и Федерального закона «О коммерческой тайне» от 29.07.2004 г. № 98-ФЗ</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b/>
          <w:sz w:val="24"/>
          <w:szCs w:val="24"/>
          <w:bdr w:val="none" w:sz="0" w:space="0" w:color="auto" w:frame="1"/>
          <w:shd w:val="clear" w:color="auto" w:fill="FFFFFF"/>
        </w:rPr>
        <w:t>3.</w:t>
      </w:r>
      <w:r w:rsidRPr="001123F2">
        <w:rPr>
          <w:rFonts w:asciiTheme="minorHAnsi" w:hAnsiTheme="minorHAnsi" w:cstheme="minorHAnsi"/>
          <w:sz w:val="24"/>
          <w:szCs w:val="24"/>
          <w:bdr w:val="none" w:sz="0" w:space="0" w:color="auto" w:frame="1"/>
          <w:shd w:val="clear" w:color="auto" w:fill="FFFFFF"/>
        </w:rPr>
        <w:t xml:space="preserve"> Нет. </w:t>
      </w:r>
      <w:proofErr w:type="gramStart"/>
      <w:r w:rsidRPr="001123F2">
        <w:rPr>
          <w:rFonts w:asciiTheme="minorHAnsi" w:hAnsiTheme="minorHAnsi" w:cstheme="minorHAnsi"/>
          <w:sz w:val="24"/>
          <w:szCs w:val="24"/>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1123F2">
        <w:rPr>
          <w:rFonts w:asciiTheme="minorHAnsi" w:hAnsiTheme="minorHAnsi" w:cstheme="minorHAnsi"/>
          <w:sz w:val="24"/>
          <w:szCs w:val="24"/>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p>
    <w:p w:rsidR="001123F2" w:rsidRPr="001123F2" w:rsidRDefault="001123F2" w:rsidP="001123F2">
      <w:pPr>
        <w:pStyle w:val="4"/>
        <w:shd w:val="clear" w:color="auto" w:fill="FFFFFF"/>
        <w:spacing w:before="150" w:beforeAutospacing="0" w:after="0" w:afterAutospacing="0"/>
        <w:rPr>
          <w:rFonts w:asciiTheme="minorHAnsi" w:hAnsiTheme="minorHAnsi" w:cstheme="minorHAnsi"/>
          <w:i/>
          <w:sz w:val="32"/>
        </w:rPr>
      </w:pPr>
      <w:r w:rsidRPr="001123F2">
        <w:rPr>
          <w:rFonts w:asciiTheme="minorHAnsi" w:hAnsiTheme="minorHAnsi" w:cstheme="minorHAnsi"/>
          <w:i/>
          <w:sz w:val="32"/>
          <w:bdr w:val="none" w:sz="0" w:space="0" w:color="auto" w:frame="1"/>
          <w:shd w:val="clear" w:color="auto" w:fill="FFFFFF"/>
        </w:rPr>
        <w:t xml:space="preserve">4. </w:t>
      </w:r>
      <w:r w:rsidRPr="001123F2">
        <w:rPr>
          <w:rFonts w:asciiTheme="minorHAnsi" w:hAnsiTheme="minorHAnsi" w:cstheme="minorHAnsi"/>
          <w:i/>
          <w:sz w:val="32"/>
        </w:rPr>
        <w:t>Статья 5. Виды электронных подписей</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 xml:space="preserve">1. Видами электронных подписей, отношения в </w:t>
      </w:r>
      <w:proofErr w:type="gramStart"/>
      <w:r w:rsidRPr="001123F2">
        <w:rPr>
          <w:rFonts w:eastAsia="Times New Roman" w:cstheme="minorHAnsi"/>
          <w:sz w:val="24"/>
          <w:szCs w:val="24"/>
        </w:rPr>
        <w:t>области</w:t>
      </w:r>
      <w:proofErr w:type="gramEnd"/>
      <w:r w:rsidRPr="001123F2">
        <w:rPr>
          <w:rFonts w:eastAsia="Times New Roman" w:cstheme="minorHAnsi"/>
          <w:sz w:val="24"/>
          <w:szCs w:val="24"/>
        </w:rP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lastRenderedPageBreak/>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3. Неквалифицированной электронной подписью является электронная подпись, которая:</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 xml:space="preserve">1) </w:t>
      </w:r>
      <w:proofErr w:type="gramStart"/>
      <w:r w:rsidRPr="001123F2">
        <w:rPr>
          <w:rFonts w:eastAsia="Times New Roman" w:cstheme="minorHAnsi"/>
          <w:sz w:val="24"/>
          <w:szCs w:val="24"/>
        </w:rPr>
        <w:t>получена</w:t>
      </w:r>
      <w:proofErr w:type="gramEnd"/>
      <w:r w:rsidRPr="001123F2">
        <w:rPr>
          <w:rFonts w:eastAsia="Times New Roman" w:cstheme="minorHAnsi"/>
          <w:sz w:val="24"/>
          <w:szCs w:val="24"/>
        </w:rPr>
        <w:t xml:space="preserve"> в результате криптографического преобразования информации с использованием ключа электронной подписи;</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позволяет определить лицо, подписавшее электронный документ;</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3) позволяет обнаружить факт внесения изменений в электронный документ после момента его подписания;</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4) создается с использованием средств электронной подписи.</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1) ключ проверки электронной подписи указан в квалифицированном сертификате;</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1123F2" w:rsidRPr="001123F2" w:rsidRDefault="001123F2" w:rsidP="001123F2">
      <w:pPr>
        <w:shd w:val="clear" w:color="auto" w:fill="FFFFFF"/>
        <w:spacing w:before="240" w:after="240" w:line="270" w:lineRule="atLeast"/>
        <w:rPr>
          <w:rFonts w:eastAsia="Times New Roman" w:cstheme="minorHAnsi"/>
          <w:i/>
          <w:sz w:val="32"/>
          <w:szCs w:val="24"/>
        </w:rPr>
      </w:pPr>
    </w:p>
    <w:p w:rsidR="001123F2" w:rsidRPr="001123F2" w:rsidRDefault="001123F2" w:rsidP="001123F2">
      <w:pPr>
        <w:shd w:val="clear" w:color="auto" w:fill="FFFFFF"/>
        <w:spacing w:before="240" w:after="240" w:line="270" w:lineRule="atLeast"/>
        <w:rPr>
          <w:rFonts w:eastAsia="Times New Roman" w:cstheme="minorHAnsi"/>
          <w:b/>
          <w:i/>
          <w:sz w:val="32"/>
          <w:szCs w:val="24"/>
        </w:rPr>
      </w:pPr>
      <w:r w:rsidRPr="001123F2">
        <w:rPr>
          <w:rFonts w:eastAsia="Times New Roman" w:cstheme="minorHAnsi"/>
          <w:b/>
          <w:i/>
          <w:sz w:val="32"/>
          <w:szCs w:val="24"/>
        </w:rPr>
        <w:t xml:space="preserve">5. </w:t>
      </w:r>
      <w:r w:rsidRPr="001123F2">
        <w:rPr>
          <w:rFonts w:cstheme="minorHAnsi"/>
          <w:b/>
          <w:i/>
          <w:sz w:val="32"/>
          <w:szCs w:val="24"/>
        </w:rPr>
        <w:t>Статья 11. Признание квалифицированной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3) имеется положительный результат проверки принадлежности владельцу </w:t>
      </w:r>
      <w:r w:rsidRPr="001123F2">
        <w:rPr>
          <w:rFonts w:asciiTheme="minorHAnsi" w:hAnsiTheme="minorHAnsi" w:cstheme="minorHAnsi"/>
          <w:sz w:val="24"/>
          <w:szCs w:val="24"/>
        </w:rPr>
        <w:lastRenderedPageBreak/>
        <w:t>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1123F2" w:rsidRPr="001123F2" w:rsidRDefault="001123F2" w:rsidP="001123F2">
      <w:pPr>
        <w:pStyle w:val="ConsPlusNormal"/>
        <w:jc w:val="both"/>
        <w:outlineLvl w:val="0"/>
        <w:rPr>
          <w:rFonts w:asciiTheme="minorHAnsi" w:hAnsiTheme="minorHAnsi" w:cstheme="minorHAnsi"/>
          <w:i/>
          <w:sz w:val="32"/>
          <w:szCs w:val="24"/>
        </w:rPr>
      </w:pPr>
    </w:p>
    <w:p w:rsidR="001123F2" w:rsidRPr="001123F2" w:rsidRDefault="001123F2" w:rsidP="001123F2">
      <w:pPr>
        <w:pStyle w:val="ConsPlusNormal"/>
        <w:jc w:val="both"/>
        <w:outlineLvl w:val="0"/>
        <w:rPr>
          <w:rFonts w:asciiTheme="minorHAnsi" w:hAnsiTheme="minorHAnsi" w:cstheme="minorHAnsi"/>
          <w:b/>
          <w:i/>
          <w:sz w:val="32"/>
          <w:szCs w:val="24"/>
        </w:rPr>
      </w:pPr>
      <w:r w:rsidRPr="001123F2">
        <w:rPr>
          <w:rFonts w:asciiTheme="minorHAnsi" w:hAnsiTheme="minorHAnsi" w:cstheme="minorHAnsi"/>
          <w:b/>
          <w:i/>
          <w:sz w:val="32"/>
          <w:szCs w:val="24"/>
        </w:rPr>
        <w:t>6. Статья 12. Средства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позволяют установить факт изменения подписанного электронного документа после момента его подписания;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обеспечивают практическую невозможность вычисления ключа электронной подписи из электронной подписи или из ключа ее проверки.</w:t>
      </w:r>
    </w:p>
    <w:p w:rsidR="001123F2" w:rsidRPr="001123F2" w:rsidRDefault="001123F2" w:rsidP="001123F2">
      <w:pPr>
        <w:pStyle w:val="ConsPlusNormal"/>
        <w:ind w:firstLine="540"/>
        <w:jc w:val="both"/>
        <w:rPr>
          <w:rFonts w:asciiTheme="minorHAnsi" w:hAnsiTheme="minorHAnsi" w:cstheme="minorHAnsi"/>
          <w:sz w:val="24"/>
          <w:szCs w:val="24"/>
        </w:rPr>
      </w:pPr>
      <w:bookmarkStart w:id="0" w:name="Par140"/>
      <w:bookmarkEnd w:id="0"/>
      <w:r w:rsidRPr="001123F2">
        <w:rPr>
          <w:rFonts w:asciiTheme="minorHAnsi" w:hAnsiTheme="minorHAnsi" w:cstheme="minorHAnsi"/>
          <w:sz w:val="24"/>
          <w:szCs w:val="24"/>
        </w:rPr>
        <w:t>2. При создании электронной подписи средства электронной подписи должны: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показывать лицу, подписывающему электронный документ, содержание информации, которую он подписывает;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однозначно показывать, что электронная подпись создана.</w:t>
      </w:r>
    </w:p>
    <w:p w:rsidR="001123F2" w:rsidRPr="001123F2" w:rsidRDefault="001123F2" w:rsidP="001123F2">
      <w:pPr>
        <w:pStyle w:val="ConsPlusNormal"/>
        <w:ind w:firstLine="540"/>
        <w:jc w:val="both"/>
        <w:rPr>
          <w:rFonts w:asciiTheme="minorHAnsi" w:hAnsiTheme="minorHAnsi" w:cstheme="minorHAnsi"/>
          <w:sz w:val="24"/>
          <w:szCs w:val="24"/>
        </w:rPr>
      </w:pPr>
      <w:bookmarkStart w:id="1" w:name="Par144"/>
      <w:bookmarkEnd w:id="1"/>
      <w:r w:rsidRPr="001123F2">
        <w:rPr>
          <w:rFonts w:asciiTheme="minorHAnsi" w:hAnsiTheme="minorHAnsi" w:cstheme="minorHAnsi"/>
          <w:sz w:val="24"/>
          <w:szCs w:val="24"/>
        </w:rPr>
        <w:t>3. При проверке электронной подписи средства электронной подписи должны: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показывать содержание электронного документа, подписанного электронной подписью;</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показывать информацию о внесении изменений в подписанный электронной подписью электронный документ;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указывать на лицо, с использованием ключа электронной подписи которого подписаны электронные документы.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4. </w:t>
      </w:r>
      <w:proofErr w:type="gramStart"/>
      <w:r w:rsidRPr="001123F2">
        <w:rPr>
          <w:rFonts w:asciiTheme="minorHAnsi" w:hAnsiTheme="minorHAnsi" w:cstheme="minorHAnsi"/>
          <w:sz w:val="24"/>
          <w:szCs w:val="24"/>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1123F2">
        <w:rPr>
          <w:rFonts w:asciiTheme="minorHAnsi" w:hAnsiTheme="minorHAnsi" w:cstheme="minorHAnsi"/>
          <w:sz w:val="24"/>
          <w:szCs w:val="24"/>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5. Требования </w:t>
      </w:r>
      <w:hyperlink w:anchor="Par140" w:tooltip="Ссылка на текущий документ" w:history="1">
        <w:r w:rsidRPr="001123F2">
          <w:rPr>
            <w:rFonts w:asciiTheme="minorHAnsi" w:hAnsiTheme="minorHAnsi" w:cstheme="minorHAnsi"/>
            <w:sz w:val="24"/>
            <w:szCs w:val="24"/>
          </w:rPr>
          <w:t>частей 2</w:t>
        </w:r>
      </w:hyperlink>
      <w:r w:rsidRPr="001123F2">
        <w:rPr>
          <w:rFonts w:asciiTheme="minorHAnsi" w:hAnsiTheme="minorHAnsi" w:cstheme="minorHAnsi"/>
          <w:sz w:val="24"/>
          <w:szCs w:val="24"/>
        </w:rPr>
        <w:t xml:space="preserve"> и </w:t>
      </w:r>
      <w:hyperlink w:anchor="Par144" w:tooltip="Ссылка на текущий документ" w:history="1">
        <w:r w:rsidRPr="001123F2">
          <w:rPr>
            <w:rFonts w:asciiTheme="minorHAnsi" w:hAnsiTheme="minorHAnsi" w:cstheme="minorHAnsi"/>
            <w:sz w:val="24"/>
            <w:szCs w:val="24"/>
          </w:rPr>
          <w:t>3</w:t>
        </w:r>
      </w:hyperlink>
      <w:r w:rsidRPr="001123F2">
        <w:rPr>
          <w:rFonts w:asciiTheme="minorHAnsi" w:hAnsiTheme="minorHAnsi" w:cstheme="minorHAnsi"/>
          <w:sz w:val="24"/>
          <w:szCs w:val="24"/>
        </w:rP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1123F2" w:rsidRPr="001123F2" w:rsidRDefault="001123F2" w:rsidP="001123F2">
      <w:pPr>
        <w:pStyle w:val="ConsPlusNormal"/>
        <w:jc w:val="both"/>
        <w:rPr>
          <w:rFonts w:asciiTheme="minorHAnsi" w:hAnsiTheme="minorHAnsi" w:cstheme="minorHAnsi"/>
          <w:i/>
          <w:sz w:val="32"/>
          <w:szCs w:val="24"/>
        </w:rPr>
      </w:pPr>
    </w:p>
    <w:p w:rsidR="001123F2" w:rsidRPr="001123F2" w:rsidRDefault="001123F2" w:rsidP="001123F2">
      <w:pPr>
        <w:pStyle w:val="ConsPlusNormal"/>
        <w:ind w:firstLine="540"/>
        <w:jc w:val="both"/>
        <w:outlineLvl w:val="0"/>
        <w:rPr>
          <w:rFonts w:asciiTheme="minorHAnsi" w:hAnsiTheme="minorHAnsi" w:cstheme="minorHAnsi"/>
          <w:b/>
          <w:i/>
          <w:sz w:val="32"/>
          <w:szCs w:val="24"/>
        </w:rPr>
      </w:pPr>
      <w:r w:rsidRPr="001123F2">
        <w:rPr>
          <w:rFonts w:asciiTheme="minorHAnsi" w:hAnsiTheme="minorHAnsi" w:cstheme="minorHAnsi"/>
          <w:b/>
          <w:i/>
          <w:sz w:val="32"/>
          <w:szCs w:val="24"/>
        </w:rPr>
        <w:t>7. Статья 13. Удостоверяющий центр</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Удостоверяющий центр:</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создает сертификаты ключей проверки электронных подписей и выдает такие сертификаты лицам, обратившимся за их получением (заявителям);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устанавливает сроки </w:t>
      </w:r>
      <w:proofErr w:type="gramStart"/>
      <w:r w:rsidRPr="001123F2">
        <w:rPr>
          <w:rFonts w:asciiTheme="minorHAnsi" w:hAnsiTheme="minorHAnsi" w:cstheme="minorHAnsi"/>
          <w:sz w:val="24"/>
          <w:szCs w:val="24"/>
        </w:rPr>
        <w:t>действия сертификатов ключей проверки электронных подписей</w:t>
      </w:r>
      <w:proofErr w:type="gramEnd"/>
      <w:r w:rsidRPr="001123F2">
        <w:rPr>
          <w:rFonts w:asciiTheme="minorHAnsi" w:hAnsiTheme="minorHAnsi" w:cstheme="minorHAnsi"/>
          <w:sz w:val="24"/>
          <w:szCs w:val="24"/>
        </w:rPr>
        <w:t>;</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аннулирует выданные этим удостоверяющим центром сертификаты ключей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создает по обращениям заявителей ключи электронных подписей и ключи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проверяет уникальность ключей проверки электронных подписей в реестре сертификатов;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осуществляет по обращениям участников электронного взаимодействия проверку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осуществляет иную связанную с использованием электронной подписи деятельность.</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Удостоверяющий центр обязан: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обеспечивать конфиденциальность созданных удостоверяющим центром ключей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неисполнения или ненадлежащего исполнения обязательств, вытекающих из договора оказания услуг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неисполнения или ненадлежащего исполнения обязанностей, предусмотренных </w:t>
      </w:r>
      <w:r w:rsidRPr="001123F2">
        <w:rPr>
          <w:rFonts w:asciiTheme="minorHAnsi" w:hAnsiTheme="minorHAnsi" w:cstheme="minorHAnsi"/>
          <w:sz w:val="24"/>
          <w:szCs w:val="24"/>
        </w:rPr>
        <w:lastRenderedPageBreak/>
        <w:t>настоящим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bookmarkStart w:id="2" w:name="Par172"/>
      <w:bookmarkEnd w:id="2"/>
      <w:r w:rsidRPr="001123F2">
        <w:rPr>
          <w:rFonts w:asciiTheme="minorHAnsi" w:hAnsiTheme="minorHAnsi" w:cstheme="minorHAnsi"/>
          <w:sz w:val="24"/>
          <w:szCs w:val="24"/>
        </w:rPr>
        <w:t>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основанной на сертификате ключа проверки электронной подписи, выданном доверенному лицу этим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5. Удостоверяющий центр, указанный в </w:t>
      </w:r>
      <w:hyperlink w:anchor="Par172" w:tooltip="Ссылка на текущий документ" w:history="1">
        <w:r w:rsidRPr="001123F2">
          <w:rPr>
            <w:rFonts w:asciiTheme="minorHAnsi" w:hAnsiTheme="minorHAnsi" w:cstheme="minorHAnsi"/>
            <w:sz w:val="24"/>
            <w:szCs w:val="24"/>
          </w:rPr>
          <w:t>части 4</w:t>
        </w:r>
      </w:hyperlink>
      <w:r w:rsidRPr="001123F2">
        <w:rPr>
          <w:rFonts w:asciiTheme="minorHAnsi" w:hAnsiTheme="minorHAnsi" w:cstheme="minorHAnsi"/>
          <w:sz w:val="24"/>
          <w:szCs w:val="24"/>
        </w:rPr>
        <w:t xml:space="preserve"> настоящей статьи, по отношению к доверенным лицам является головным удостоверяющим центром и выполняет следующие функции: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1) осуществляет проверку электронных подписей, </w:t>
      </w:r>
      <w:proofErr w:type="gramStart"/>
      <w:r w:rsidRPr="001123F2">
        <w:rPr>
          <w:rFonts w:asciiTheme="minorHAnsi" w:hAnsiTheme="minorHAnsi" w:cstheme="minorHAnsi"/>
          <w:sz w:val="24"/>
          <w:szCs w:val="24"/>
        </w:rPr>
        <w:t>ключи</w:t>
      </w:r>
      <w:proofErr w:type="gramEnd"/>
      <w:r w:rsidRPr="001123F2">
        <w:rPr>
          <w:rFonts w:asciiTheme="minorHAnsi" w:hAnsiTheme="minorHAnsi" w:cstheme="minorHAnsi"/>
          <w:sz w:val="24"/>
          <w:szCs w:val="24"/>
        </w:rPr>
        <w:t xml:space="preserve"> проверки которых указаны в выданных доверенными лицами сертификатах ключей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обеспечивает электронное взаимодействие доверенных лиц между собой, а также доверенных лиц с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1123F2">
        <w:rPr>
          <w:rFonts w:asciiTheme="minorHAnsi" w:hAnsiTheme="minorHAnsi" w:cstheme="minorHAnsi"/>
          <w:sz w:val="24"/>
          <w:szCs w:val="24"/>
        </w:rPr>
        <w:t>центром</w:t>
      </w:r>
      <w:proofErr w:type="gramEnd"/>
      <w:r w:rsidRPr="001123F2">
        <w:rPr>
          <w:rFonts w:asciiTheme="minorHAnsi" w:hAnsiTheme="minorHAnsi" w:cstheme="minorHAnsi"/>
          <w:sz w:val="24"/>
          <w:szCs w:val="24"/>
        </w:rPr>
        <w:t xml:space="preserve">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1123F2">
        <w:rPr>
          <w:rFonts w:asciiTheme="minorHAnsi" w:hAnsiTheme="minorHAnsi" w:cstheme="minorHAnsi"/>
          <w:sz w:val="24"/>
          <w:szCs w:val="24"/>
        </w:rPr>
        <w:t>центром</w:t>
      </w:r>
      <w:proofErr w:type="gramEnd"/>
      <w:r w:rsidRPr="001123F2">
        <w:rPr>
          <w:rFonts w:asciiTheme="minorHAnsi" w:hAnsiTheme="minorHAnsi" w:cstheme="minorHAnsi"/>
          <w:sz w:val="24"/>
          <w:szCs w:val="24"/>
        </w:rPr>
        <w:t xml:space="preserve">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федеральными законами или принимаемыми в соответствии с ними нормативными правовыми </w:t>
      </w:r>
      <w:proofErr w:type="gramStart"/>
      <w:r w:rsidRPr="001123F2">
        <w:rPr>
          <w:rFonts w:asciiTheme="minorHAnsi" w:hAnsiTheme="minorHAnsi" w:cstheme="minorHAnsi"/>
          <w:sz w:val="24"/>
          <w:szCs w:val="24"/>
        </w:rPr>
        <w:t>актами</w:t>
      </w:r>
      <w:proofErr w:type="gramEnd"/>
      <w:r w:rsidRPr="001123F2">
        <w:rPr>
          <w:rFonts w:asciiTheme="minorHAnsi" w:hAnsiTheme="minorHAnsi" w:cstheme="minorHAnsi"/>
          <w:sz w:val="24"/>
          <w:szCs w:val="24"/>
        </w:rPr>
        <w:t xml:space="preserve"> либо соглашением между участниками электронного взаимодействия.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1123F2" w:rsidRPr="001123F2" w:rsidRDefault="001123F2" w:rsidP="001123F2">
      <w:pPr>
        <w:pStyle w:val="ConsPlusNormal"/>
        <w:jc w:val="both"/>
        <w:rPr>
          <w:rFonts w:asciiTheme="minorHAnsi" w:hAnsiTheme="minorHAnsi" w:cstheme="minorHAnsi"/>
          <w:sz w:val="24"/>
          <w:szCs w:val="24"/>
        </w:rPr>
      </w:pPr>
    </w:p>
    <w:p w:rsidR="001123F2" w:rsidRPr="001123F2" w:rsidRDefault="001123F2" w:rsidP="001123F2">
      <w:pPr>
        <w:widowControl w:val="0"/>
        <w:autoSpaceDE w:val="0"/>
        <w:autoSpaceDN w:val="0"/>
        <w:adjustRightInd w:val="0"/>
        <w:spacing w:after="0" w:line="240" w:lineRule="auto"/>
        <w:jc w:val="center"/>
        <w:rPr>
          <w:rFonts w:cstheme="minorHAnsi"/>
          <w:sz w:val="24"/>
          <w:szCs w:val="24"/>
        </w:rPr>
      </w:pPr>
    </w:p>
    <w:p w:rsidR="001123F2" w:rsidRPr="0066765C" w:rsidRDefault="001123F2" w:rsidP="001123F2">
      <w:pPr>
        <w:widowControl w:val="0"/>
        <w:autoSpaceDE w:val="0"/>
        <w:autoSpaceDN w:val="0"/>
        <w:adjustRightInd w:val="0"/>
        <w:spacing w:after="0" w:line="240" w:lineRule="auto"/>
        <w:rPr>
          <w:rFonts w:cstheme="minorHAnsi"/>
          <w:b/>
          <w:i/>
          <w:color w:val="996600"/>
          <w:sz w:val="68"/>
          <w:szCs w:val="68"/>
          <w:lang w:val="en-US"/>
        </w:rPr>
      </w:pPr>
      <w:r w:rsidRPr="0066765C">
        <w:rPr>
          <w:rFonts w:cstheme="minorHAnsi"/>
          <w:b/>
          <w:i/>
          <w:color w:val="996600"/>
          <w:sz w:val="68"/>
          <w:szCs w:val="68"/>
        </w:rPr>
        <w:t>Персональные данные</w:t>
      </w:r>
      <w:r w:rsidR="0066765C">
        <w:rPr>
          <w:rFonts w:cstheme="minorHAnsi"/>
          <w:b/>
          <w:i/>
          <w:color w:val="996600"/>
          <w:sz w:val="68"/>
          <w:szCs w:val="68"/>
          <w:lang w:val="en-US"/>
        </w:rPr>
        <w:t>.</w:t>
      </w:r>
    </w:p>
    <w:p w:rsidR="001123F2" w:rsidRPr="001123F2" w:rsidRDefault="001123F2" w:rsidP="001123F2">
      <w:pPr>
        <w:pStyle w:val="ConsPlusNormal"/>
        <w:outlineLvl w:val="1"/>
        <w:rPr>
          <w:rFonts w:asciiTheme="minorHAnsi" w:hAnsiTheme="minorHAnsi" w:cstheme="minorHAnsi"/>
          <w:b/>
          <w:sz w:val="24"/>
          <w:szCs w:val="24"/>
        </w:rPr>
      </w:pPr>
      <w:r w:rsidRPr="001123F2">
        <w:rPr>
          <w:rFonts w:asciiTheme="minorHAnsi" w:hAnsiTheme="minorHAnsi" w:cstheme="minorHAnsi"/>
          <w:b/>
          <w:sz w:val="24"/>
          <w:szCs w:val="24"/>
        </w:rPr>
        <w:t>1.</w:t>
      </w: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sz w:val="24"/>
          <w:szCs w:val="24"/>
        </w:rPr>
        <w:t>Статья 3. Основные понятия, используемые в настоящем Федеральном законе</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В целях настоящего Федерального закона используются следующие основные </w:t>
      </w:r>
      <w:r w:rsidRPr="001123F2">
        <w:rPr>
          <w:rFonts w:asciiTheme="minorHAnsi" w:hAnsiTheme="minorHAnsi" w:cstheme="minorHAnsi"/>
          <w:sz w:val="24"/>
          <w:szCs w:val="24"/>
        </w:rPr>
        <w:lastRenderedPageBreak/>
        <w:t>понятия: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автоматизированная обработка персональных данных - обработка персональных данных с помощью средств вычислительной техники;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распространение персональных данных - действия, направленные на раскрытие персональных данных неопределенному кругу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1123F2" w:rsidRPr="001123F2" w:rsidRDefault="001123F2" w:rsidP="001123F2">
      <w:pPr>
        <w:rPr>
          <w:rFonts w:eastAsia="Times New Roman" w:cstheme="minorHAnsi"/>
          <w:b/>
          <w:sz w:val="24"/>
          <w:szCs w:val="24"/>
        </w:rPr>
      </w:pP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b/>
          <w:sz w:val="24"/>
          <w:szCs w:val="24"/>
        </w:rPr>
        <w:t>2.</w:t>
      </w:r>
      <w:r w:rsidRPr="001123F2">
        <w:rPr>
          <w:rFonts w:asciiTheme="minorHAnsi" w:hAnsiTheme="minorHAnsi" w:cstheme="minorHAnsi"/>
          <w:sz w:val="24"/>
          <w:szCs w:val="24"/>
        </w:rPr>
        <w:t xml:space="preserve">  Статья 4. Законодательство Российской Федерации в области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w:t>
      </w:r>
      <w:r w:rsidRPr="001123F2">
        <w:rPr>
          <w:rFonts w:asciiTheme="minorHAnsi" w:hAnsiTheme="minorHAnsi" w:cstheme="minorHAnsi"/>
          <w:sz w:val="24"/>
          <w:szCs w:val="24"/>
        </w:rPr>
        <w:lastRenderedPageBreak/>
        <w:t>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(часть 2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123F2" w:rsidRPr="001123F2" w:rsidRDefault="001123F2" w:rsidP="001123F2">
      <w:pPr>
        <w:rPr>
          <w:rFonts w:cstheme="minorHAnsi"/>
          <w:b/>
          <w:sz w:val="24"/>
          <w:szCs w:val="24"/>
        </w:rPr>
      </w:pPr>
    </w:p>
    <w:p w:rsidR="001123F2" w:rsidRPr="001123F2" w:rsidRDefault="001123F2" w:rsidP="001123F2">
      <w:pPr>
        <w:rPr>
          <w:rFonts w:cstheme="minorHAnsi"/>
          <w:sz w:val="24"/>
          <w:szCs w:val="24"/>
        </w:rPr>
      </w:pPr>
      <w:r w:rsidRPr="001123F2">
        <w:rPr>
          <w:rFonts w:cstheme="minorHAnsi"/>
          <w:b/>
          <w:sz w:val="24"/>
          <w:szCs w:val="24"/>
        </w:rPr>
        <w:t>3.</w:t>
      </w:r>
      <w:r w:rsidRPr="001123F2">
        <w:rPr>
          <w:rFonts w:cstheme="minorHAnsi"/>
          <w:sz w:val="24"/>
          <w:szCs w:val="24"/>
        </w:rPr>
        <w:t xml:space="preserve"> Статья 7. Конфиденциальность персональных данных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1123F2" w:rsidRPr="001123F2" w:rsidRDefault="001123F2" w:rsidP="001123F2">
      <w:pPr>
        <w:rPr>
          <w:rFonts w:eastAsia="Times New Roman" w:cstheme="minorHAnsi"/>
          <w:b/>
          <w:sz w:val="24"/>
          <w:szCs w:val="24"/>
        </w:rPr>
      </w:pPr>
    </w:p>
    <w:p w:rsidR="001123F2" w:rsidRPr="001123F2" w:rsidRDefault="001123F2" w:rsidP="001123F2">
      <w:pPr>
        <w:rPr>
          <w:rFonts w:eastAsia="Times New Roman" w:cstheme="minorHAnsi"/>
          <w:sz w:val="24"/>
          <w:szCs w:val="24"/>
        </w:rPr>
      </w:pPr>
      <w:r w:rsidRPr="001123F2">
        <w:rPr>
          <w:rFonts w:eastAsia="Times New Roman" w:cstheme="minorHAnsi"/>
          <w:b/>
          <w:sz w:val="24"/>
          <w:szCs w:val="24"/>
        </w:rPr>
        <w:t>4.</w:t>
      </w:r>
      <w:r w:rsidRPr="001123F2">
        <w:rPr>
          <w:rFonts w:cstheme="minorHAnsi"/>
          <w:sz w:val="24"/>
          <w:szCs w:val="24"/>
        </w:rPr>
        <w:t xml:space="preserve"> Д</w:t>
      </w:r>
      <w:r w:rsidRPr="001123F2">
        <w:rPr>
          <w:rFonts w:eastAsia="Times New Roman" w:cstheme="minorHAnsi"/>
          <w:sz w:val="24"/>
          <w:szCs w:val="24"/>
        </w:rPr>
        <w:t xml:space="preserve">а </w:t>
      </w:r>
    </w:p>
    <w:p w:rsidR="001123F2" w:rsidRPr="001123F2" w:rsidRDefault="001123F2" w:rsidP="001123F2">
      <w:pPr>
        <w:rPr>
          <w:rFonts w:eastAsia="Times New Roman" w:cstheme="minorHAnsi"/>
          <w:sz w:val="24"/>
          <w:szCs w:val="24"/>
        </w:rPr>
      </w:pPr>
      <w:r w:rsidRPr="001123F2">
        <w:rPr>
          <w:rFonts w:cstheme="minorHAnsi"/>
          <w:sz w:val="24"/>
          <w:szCs w:val="24"/>
        </w:rPr>
        <w:t>Статья 9. Согласие субъекта персональных данных на обработку его персональных данных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rsidRPr="001123F2">
        <w:rPr>
          <w:rFonts w:asciiTheme="minorHAnsi" w:hAnsiTheme="minorHAnsi" w:cstheme="minorHAnsi"/>
          <w:sz w:val="24"/>
          <w:szCs w:val="24"/>
        </w:rP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rsidRPr="001123F2">
        <w:rPr>
          <w:rFonts w:asciiTheme="minorHAnsi" w:hAnsiTheme="minorHAnsi" w:cstheme="minorHAnsi"/>
          <w:sz w:val="24"/>
          <w:szCs w:val="24"/>
        </w:rPr>
        <w:t xml:space="preserve"> субъекта персональных данных проверяются оператором.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3. Обязанность </w:t>
      </w:r>
      <w:proofErr w:type="gramStart"/>
      <w:r w:rsidRPr="001123F2">
        <w:rPr>
          <w:rFonts w:asciiTheme="minorHAnsi" w:hAnsiTheme="minorHAnsi" w:cstheme="minorHAnsi"/>
          <w:sz w:val="24"/>
          <w:szCs w:val="24"/>
        </w:rPr>
        <w:t>предоставить доказательство</w:t>
      </w:r>
      <w:proofErr w:type="gramEnd"/>
      <w:r w:rsidRPr="001123F2">
        <w:rPr>
          <w:rFonts w:asciiTheme="minorHAnsi" w:hAnsiTheme="minorHAnsi" w:cstheme="minorHAnsi"/>
          <w:sz w:val="24"/>
          <w:szCs w:val="24"/>
        </w:rPr>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 возлагается на оператора.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w:t>
      </w:r>
      <w:r w:rsidRPr="001123F2">
        <w:rPr>
          <w:rFonts w:asciiTheme="minorHAnsi" w:hAnsiTheme="minorHAnsi" w:cstheme="minorHAnsi"/>
          <w:sz w:val="24"/>
          <w:szCs w:val="24"/>
        </w:rPr>
        <w:lastRenderedPageBreak/>
        <w:t>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наименование или фамилию, имя, отчество и адрес оператора, получающего согласие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цель обработки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перечень персональных данных, на обработку которых дается согласие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подпись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w:t>
      </w:r>
    </w:p>
    <w:p w:rsidR="001123F2" w:rsidRPr="001123F2" w:rsidRDefault="001123F2" w:rsidP="001123F2">
      <w:pPr>
        <w:rPr>
          <w:rFonts w:cstheme="minorHAnsi"/>
          <w:sz w:val="24"/>
          <w:szCs w:val="24"/>
        </w:rPr>
      </w:pP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b/>
          <w:sz w:val="24"/>
          <w:szCs w:val="24"/>
        </w:rPr>
        <w:t xml:space="preserve">5. </w:t>
      </w:r>
      <w:r w:rsidRPr="001123F2">
        <w:rPr>
          <w:rFonts w:asciiTheme="minorHAnsi" w:hAnsiTheme="minorHAnsi" w:cstheme="minorHAnsi"/>
          <w:sz w:val="24"/>
          <w:szCs w:val="24"/>
        </w:rPr>
        <w:t>Статья 10. Специальные категории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bookmarkStart w:id="3" w:name="Par141"/>
      <w:bookmarkEnd w:id="3"/>
      <w:r w:rsidRPr="001123F2">
        <w:rPr>
          <w:rFonts w:asciiTheme="minorHAnsi" w:hAnsiTheme="minorHAnsi" w:cstheme="minorHAnsi"/>
          <w:sz w:val="24"/>
          <w:szCs w:val="24"/>
        </w:rP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частью 2 настоящей </w:t>
      </w:r>
      <w:hyperlink w:anchor="Par142" w:tooltip="Ссылка на текущий документ" w:history="1">
        <w:r w:rsidRPr="001123F2">
          <w:rPr>
            <w:rFonts w:asciiTheme="minorHAnsi" w:hAnsiTheme="minorHAnsi" w:cstheme="minorHAnsi"/>
            <w:sz w:val="24"/>
            <w:szCs w:val="24"/>
          </w:rPr>
          <w:t>статьи.</w:t>
        </w:r>
      </w:hyperlink>
    </w:p>
    <w:p w:rsidR="001123F2" w:rsidRPr="001123F2" w:rsidRDefault="001123F2" w:rsidP="001123F2">
      <w:pPr>
        <w:pStyle w:val="ConsPlusNormal"/>
        <w:ind w:firstLine="540"/>
        <w:jc w:val="both"/>
        <w:rPr>
          <w:rFonts w:asciiTheme="minorHAnsi" w:hAnsiTheme="minorHAnsi" w:cstheme="minorHAnsi"/>
          <w:sz w:val="24"/>
          <w:szCs w:val="24"/>
        </w:rPr>
      </w:pPr>
      <w:bookmarkStart w:id="4" w:name="Par142"/>
      <w:bookmarkEnd w:id="4"/>
      <w:r w:rsidRPr="001123F2">
        <w:rPr>
          <w:rFonts w:asciiTheme="minorHAnsi" w:hAnsiTheme="minorHAnsi" w:cstheme="minorHAnsi"/>
          <w:sz w:val="24"/>
          <w:szCs w:val="24"/>
        </w:rPr>
        <w:lastRenderedPageBreak/>
        <w:t xml:space="preserve">2. Обработка указанных в части 1 настоящей </w:t>
      </w:r>
      <w:hyperlink w:anchor="Par141" w:tooltip="Ссылка на текущий документ" w:history="1">
        <w:r w:rsidRPr="001123F2">
          <w:rPr>
            <w:rFonts w:asciiTheme="minorHAnsi" w:hAnsiTheme="minorHAnsi" w:cstheme="minorHAnsi"/>
            <w:sz w:val="24"/>
            <w:szCs w:val="24"/>
          </w:rPr>
          <w:t>статьи</w:t>
        </w:r>
      </w:hyperlink>
      <w:r w:rsidRPr="001123F2">
        <w:rPr>
          <w:rFonts w:asciiTheme="minorHAnsi" w:hAnsiTheme="minorHAnsi" w:cstheme="minorHAnsi"/>
          <w:sz w:val="24"/>
          <w:szCs w:val="24"/>
        </w:rPr>
        <w:t xml:space="preserve"> специальных категорий персональных данных допускается в случаях, если: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субъект персональных данных дал согласие в письменной форме на обработку своих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персональные данные сделаны общедоступными субъектом персональных данных;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2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2.1) обработка персональных данных необходима в связи с реализацией международных договоров Российской Федерации о </w:t>
      </w:r>
      <w:proofErr w:type="spellStart"/>
      <w:r w:rsidRPr="001123F2">
        <w:rPr>
          <w:rFonts w:asciiTheme="minorHAnsi" w:hAnsiTheme="minorHAnsi" w:cstheme="minorHAnsi"/>
          <w:sz w:val="24"/>
          <w:szCs w:val="24"/>
        </w:rPr>
        <w:t>реадмиссии</w:t>
      </w:r>
      <w:proofErr w:type="spellEnd"/>
      <w:r w:rsidRPr="001123F2">
        <w:rPr>
          <w:rFonts w:asciiTheme="minorHAnsi" w:hAnsiTheme="minorHAnsi" w:cstheme="minorHAnsi"/>
          <w:sz w:val="24"/>
          <w:szCs w:val="24"/>
        </w:rPr>
        <w:t>;</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2.1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25.11.2009 N 266-ФЗ)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2.2) обработка персональных данных осуществляется в соответствии с Федеральным законом от 25 января 2002 года N 8-ФЗ "О Всероссийской переписи населения";</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2.2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27.07.2010 N 204-ФЗ)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2.3) обработка персональных данных осуществляется в соответствии с законодательством о государственной социальной помощи, трудовым законодательством, законодательством Российской Федерации о пенсиях по государственному пенсионному обеспечению, о трудовых пенсиях;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2.3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3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6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w:t>
      </w:r>
      <w:proofErr w:type="spellStart"/>
      <w:r w:rsidRPr="001123F2">
        <w:rPr>
          <w:rFonts w:asciiTheme="minorHAnsi" w:hAnsiTheme="minorHAnsi" w:cstheme="minorHAnsi"/>
          <w:sz w:val="24"/>
          <w:szCs w:val="24"/>
        </w:rPr>
        <w:t>оперативно-разыскной</w:t>
      </w:r>
      <w:proofErr w:type="spellEnd"/>
      <w:r w:rsidRPr="001123F2">
        <w:rPr>
          <w:rFonts w:asciiTheme="minorHAnsi" w:hAnsiTheme="minorHAnsi" w:cstheme="minorHAnsi"/>
          <w:sz w:val="24"/>
          <w:szCs w:val="24"/>
        </w:rPr>
        <w:t xml:space="preserve"> деятельности, об исполнительном производстве, уголовно-исполнительным законодательством Российской Федерации;</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7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7.1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23.07.2013 N 205-ФЗ)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lastRenderedPageBreak/>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8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9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bookmarkStart w:id="5" w:name="Par166"/>
      <w:bookmarkEnd w:id="5"/>
      <w:r w:rsidRPr="001123F2">
        <w:rPr>
          <w:rFonts w:asciiTheme="minorHAnsi" w:hAnsiTheme="minorHAnsi" w:cstheme="minorHAnsi"/>
          <w:sz w:val="24"/>
          <w:szCs w:val="24"/>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4. Обработка специальных категорий персональных данных, осуществлявшаяся в случаях, предусмотренных </w:t>
      </w:r>
      <w:hyperlink w:anchor="Par142" w:tooltip="Ссылка на текущий документ" w:history="1">
        <w:r w:rsidRPr="001123F2">
          <w:rPr>
            <w:rFonts w:asciiTheme="minorHAnsi" w:hAnsiTheme="minorHAnsi" w:cstheme="minorHAnsi"/>
            <w:sz w:val="24"/>
            <w:szCs w:val="24"/>
          </w:rPr>
          <w:t>частями 2</w:t>
        </w:r>
      </w:hyperlink>
      <w:r w:rsidRPr="001123F2">
        <w:rPr>
          <w:rFonts w:asciiTheme="minorHAnsi" w:hAnsiTheme="minorHAnsi" w:cstheme="minorHAnsi"/>
          <w:sz w:val="24"/>
          <w:szCs w:val="24"/>
        </w:rPr>
        <w:t xml:space="preserve"> и </w:t>
      </w:r>
      <w:hyperlink w:anchor="Par166" w:tooltip="Ссылка на текущий документ" w:history="1">
        <w:r w:rsidRPr="001123F2">
          <w:rPr>
            <w:rFonts w:asciiTheme="minorHAnsi" w:hAnsiTheme="minorHAnsi" w:cstheme="minorHAnsi"/>
            <w:sz w:val="24"/>
            <w:szCs w:val="24"/>
          </w:rPr>
          <w:t>3</w:t>
        </w:r>
      </w:hyperlink>
      <w:r w:rsidRPr="001123F2">
        <w:rPr>
          <w:rFonts w:asciiTheme="minorHAnsi" w:hAnsiTheme="minorHAnsi" w:cstheme="minorHAnsi"/>
          <w:sz w:val="24"/>
          <w:szCs w:val="24"/>
        </w:rP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(в ред. Федерального закона от 25.07.2011 N 261-ФЗ)</w:t>
      </w:r>
    </w:p>
    <w:p w:rsidR="001123F2" w:rsidRPr="001123F2" w:rsidRDefault="001123F2" w:rsidP="001123F2">
      <w:pPr>
        <w:rPr>
          <w:rFonts w:eastAsia="Times New Roman" w:cstheme="minorHAnsi"/>
          <w:b/>
          <w:sz w:val="24"/>
          <w:szCs w:val="24"/>
        </w:rPr>
      </w:pPr>
    </w:p>
    <w:p w:rsidR="00984236" w:rsidRPr="001123F2" w:rsidRDefault="00984236" w:rsidP="001123F2">
      <w:pPr>
        <w:widowControl w:val="0"/>
        <w:autoSpaceDE w:val="0"/>
        <w:autoSpaceDN w:val="0"/>
        <w:adjustRightInd w:val="0"/>
        <w:spacing w:after="0" w:line="240" w:lineRule="auto"/>
        <w:jc w:val="center"/>
        <w:rPr>
          <w:rFonts w:cstheme="minorHAnsi"/>
        </w:rPr>
      </w:pPr>
    </w:p>
    <w:sectPr w:rsidR="00984236" w:rsidRPr="001123F2" w:rsidSect="005915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67E8"/>
    <w:multiLevelType w:val="hybridMultilevel"/>
    <w:tmpl w:val="D6529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1B776C"/>
    <w:multiLevelType w:val="hybridMultilevel"/>
    <w:tmpl w:val="28440B30"/>
    <w:lvl w:ilvl="0" w:tplc="824E4C5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BB6708"/>
    <w:multiLevelType w:val="hybridMultilevel"/>
    <w:tmpl w:val="5E9AB414"/>
    <w:lvl w:ilvl="0" w:tplc="3BF2FDF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4236"/>
    <w:rsid w:val="001123F2"/>
    <w:rsid w:val="0059159D"/>
    <w:rsid w:val="0066765C"/>
    <w:rsid w:val="009842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59D"/>
  </w:style>
  <w:style w:type="paragraph" w:styleId="4">
    <w:name w:val="heading 4"/>
    <w:basedOn w:val="a"/>
    <w:link w:val="40"/>
    <w:uiPriority w:val="9"/>
    <w:qFormat/>
    <w:rsid w:val="001123F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84236"/>
    <w:pPr>
      <w:spacing w:after="0" w:line="240" w:lineRule="auto"/>
      <w:jc w:val="center"/>
    </w:pPr>
    <w:rPr>
      <w:rFonts w:ascii="Times New Roman" w:eastAsia="Times New Roman" w:hAnsi="Times New Roman" w:cs="Times New Roman"/>
      <w:b/>
      <w:sz w:val="40"/>
      <w:szCs w:val="20"/>
    </w:rPr>
  </w:style>
  <w:style w:type="character" w:customStyle="1" w:styleId="a4">
    <w:name w:val="Название Знак"/>
    <w:basedOn w:val="a0"/>
    <w:link w:val="a3"/>
    <w:rsid w:val="00984236"/>
    <w:rPr>
      <w:rFonts w:ascii="Times New Roman" w:eastAsia="Times New Roman" w:hAnsi="Times New Roman" w:cs="Times New Roman"/>
      <w:b/>
      <w:sz w:val="40"/>
      <w:szCs w:val="20"/>
    </w:rPr>
  </w:style>
  <w:style w:type="paragraph" w:styleId="a5">
    <w:name w:val="List Paragraph"/>
    <w:basedOn w:val="a"/>
    <w:uiPriority w:val="34"/>
    <w:qFormat/>
    <w:rsid w:val="00984236"/>
    <w:pPr>
      <w:ind w:left="720"/>
      <w:contextualSpacing/>
    </w:pPr>
    <w:rPr>
      <w:rFonts w:ascii="Calibri" w:eastAsia="Times New Roman" w:hAnsi="Calibri" w:cs="Times New Roman"/>
    </w:rPr>
  </w:style>
  <w:style w:type="paragraph" w:customStyle="1" w:styleId="ConsPlusNormal">
    <w:name w:val="ConsPlusNormal"/>
    <w:rsid w:val="00984236"/>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40">
    <w:name w:val="Заголовок 4 Знак"/>
    <w:basedOn w:val="a0"/>
    <w:link w:val="4"/>
    <w:uiPriority w:val="9"/>
    <w:rsid w:val="001123F2"/>
    <w:rPr>
      <w:rFonts w:ascii="Times New Roman" w:eastAsia="Times New Roman" w:hAnsi="Times New Roman" w:cs="Times New Roman"/>
      <w:b/>
      <w:bCs/>
      <w:sz w:val="24"/>
      <w:szCs w:val="24"/>
    </w:rPr>
  </w:style>
  <w:style w:type="character" w:customStyle="1" w:styleId="apple-converted-space">
    <w:name w:val="apple-converted-space"/>
    <w:basedOn w:val="a0"/>
    <w:rsid w:val="001123F2"/>
  </w:style>
</w:styles>
</file>

<file path=word/webSettings.xml><?xml version="1.0" encoding="utf-8"?>
<w:webSettings xmlns:r="http://schemas.openxmlformats.org/officeDocument/2006/relationships" xmlns:w="http://schemas.openxmlformats.org/wordprocessingml/2006/main">
  <w:divs>
    <w:div w:id="12095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C9650-DF84-4DEA-A343-DCF7FB8E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4721</Words>
  <Characters>26915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2014-10-30T11:57:00Z</dcterms:created>
  <dcterms:modified xsi:type="dcterms:W3CDTF">2014-10-30T11:57:00Z</dcterms:modified>
</cp:coreProperties>
</file>